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4AFC0A02">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219583C9" w:rsidR="00781C9C" w:rsidRPr="00B8722F" w:rsidRDefault="00644F2F" w:rsidP="00C35535">
            <w:pPr>
              <w:rPr>
                <w:rFonts w:ascii="Aptos" w:hAnsi="Aptos"/>
              </w:rPr>
            </w:pPr>
            <w:r>
              <w:rPr>
                <w:rFonts w:ascii="Aptos" w:hAnsi="Aptos"/>
              </w:rPr>
              <w:t>Team Vicar (HfD) Widecombe-in-the-Moor with Postbridge and Leusdon</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c) Other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1EC3E67B" w:rsidR="004427C0" w:rsidRPr="00336449" w:rsidRDefault="00C14683" w:rsidP="004427C0">
            <w:pPr>
              <w:rPr>
                <w:rFonts w:ascii="Gill Sans MT" w:hAnsi="Gill Sans MT"/>
              </w:rPr>
            </w:pPr>
            <w:r>
              <w:rPr>
                <w:rFonts w:ascii="Gill Sans MT" w:hAnsi="Gill Sans MT"/>
              </w:rPr>
              <w:t>7</w:t>
            </w:r>
            <w:r w:rsidRPr="00C14683">
              <w:rPr>
                <w:rFonts w:ascii="Gill Sans MT" w:hAnsi="Gill Sans MT"/>
                <w:vertAlign w:val="superscript"/>
              </w:rPr>
              <w:t>th</w:t>
            </w:r>
            <w:r>
              <w:rPr>
                <w:rFonts w:ascii="Gill Sans MT" w:hAnsi="Gill Sans MT"/>
              </w:rPr>
              <w:t xml:space="preserve"> July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12782BF9" w14:textId="77777777" w:rsidR="00644F2F" w:rsidRPr="00644F2F" w:rsidRDefault="00644F2F" w:rsidP="00644F2F">
            <w:pPr>
              <w:rPr>
                <w:rFonts w:ascii="Gill Sans MT" w:hAnsi="Gill Sans MT" w:cs="Calibri"/>
                <w:i/>
                <w:iCs/>
              </w:rPr>
            </w:pPr>
            <w:r w:rsidRPr="00644F2F">
              <w:rPr>
                <w:rFonts w:ascii="Gill Sans MT" w:hAnsi="Gill Sans MT" w:cs="Calibri"/>
                <w:i/>
                <w:iCs/>
              </w:rPr>
              <w:t xml:space="preserve">The Archdeacon of Totnes, </w:t>
            </w:r>
          </w:p>
          <w:p w14:paraId="64FC3CD0" w14:textId="150C9F01" w:rsidR="00FD6522" w:rsidRDefault="00644F2F" w:rsidP="00644F2F">
            <w:pPr>
              <w:rPr>
                <w:rFonts w:ascii="Gill Sans MT" w:hAnsi="Gill Sans MT" w:cs="Calibri"/>
                <w:i/>
                <w:iCs/>
                <w:u w:val="single"/>
              </w:rPr>
            </w:pPr>
            <w:r w:rsidRPr="00644F2F">
              <w:rPr>
                <w:rFonts w:ascii="Gill Sans MT" w:hAnsi="Gill Sans MT" w:cs="Calibri"/>
                <w:i/>
                <w:iCs/>
              </w:rPr>
              <w:t xml:space="preserve">The Ven Douglas Dettmer by email: </w:t>
            </w:r>
            <w:hyperlink r:id="rId10" w:history="1">
              <w:r w:rsidRPr="000852A5">
                <w:rPr>
                  <w:rStyle w:val="Hyperlink"/>
                  <w:rFonts w:ascii="Gill Sans MT" w:hAnsi="Gill Sans MT" w:cs="Calibri"/>
                  <w:i/>
                  <w:iCs/>
                </w:rPr>
                <w:t>adt@exeter.anglican.org</w:t>
              </w:r>
            </w:hyperlink>
          </w:p>
          <w:p w14:paraId="2FA7284D" w14:textId="273BA110" w:rsidR="00644F2F" w:rsidRPr="00964BE7" w:rsidRDefault="00644F2F" w:rsidP="00644F2F">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2B8290DC" w:rsidR="004427C0" w:rsidRPr="00336449" w:rsidRDefault="00C14683" w:rsidP="004427C0">
            <w:pPr>
              <w:rPr>
                <w:rFonts w:ascii="Gill Sans MT" w:hAnsi="Gill Sans MT"/>
              </w:rPr>
            </w:pPr>
            <w:r>
              <w:rPr>
                <w:rFonts w:ascii="Gill Sans MT" w:hAnsi="Gill Sans MT"/>
              </w:rPr>
              <w:t>22 &amp; 23 July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C14683">
                  <w:pPr>
                    <w:framePr w:hSpace="180" w:wrap="around" w:vAnchor="text" w:hAnchor="text" w:y="1"/>
                    <w:ind w:left="-250"/>
                    <w:suppressOverlap/>
                  </w:pPr>
                </w:p>
                <w:p w14:paraId="18615EE9" w14:textId="77777777" w:rsidR="002E711D" w:rsidRDefault="002E711D" w:rsidP="00C14683">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Do you consider yourself to have a disability or a long term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E6E"/>
    <w:rsid w:val="002E429C"/>
    <w:rsid w:val="002E711D"/>
    <w:rsid w:val="002F0A8D"/>
    <w:rsid w:val="00336449"/>
    <w:rsid w:val="003B48A8"/>
    <w:rsid w:val="003E0234"/>
    <w:rsid w:val="0040276E"/>
    <w:rsid w:val="00411867"/>
    <w:rsid w:val="00417E40"/>
    <w:rsid w:val="004427C0"/>
    <w:rsid w:val="00454AF7"/>
    <w:rsid w:val="00470C8E"/>
    <w:rsid w:val="00473D12"/>
    <w:rsid w:val="00474AD8"/>
    <w:rsid w:val="004C3964"/>
    <w:rsid w:val="004E1C9D"/>
    <w:rsid w:val="00502119"/>
    <w:rsid w:val="00502A8D"/>
    <w:rsid w:val="00522032"/>
    <w:rsid w:val="00533407"/>
    <w:rsid w:val="00546722"/>
    <w:rsid w:val="00551EE5"/>
    <w:rsid w:val="00560BFD"/>
    <w:rsid w:val="00593544"/>
    <w:rsid w:val="00593F6E"/>
    <w:rsid w:val="005B36DC"/>
    <w:rsid w:val="005E295E"/>
    <w:rsid w:val="005E3AD8"/>
    <w:rsid w:val="005E4897"/>
    <w:rsid w:val="00601C47"/>
    <w:rsid w:val="00644F2F"/>
    <w:rsid w:val="006A20F3"/>
    <w:rsid w:val="006E0A58"/>
    <w:rsid w:val="006E0C43"/>
    <w:rsid w:val="0071442D"/>
    <w:rsid w:val="007222E3"/>
    <w:rsid w:val="0072555D"/>
    <w:rsid w:val="00775963"/>
    <w:rsid w:val="00781C9C"/>
    <w:rsid w:val="00782FCE"/>
    <w:rsid w:val="007A2528"/>
    <w:rsid w:val="007C6EBB"/>
    <w:rsid w:val="007F2165"/>
    <w:rsid w:val="008040F5"/>
    <w:rsid w:val="008113C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14683"/>
    <w:rsid w:val="00C20B18"/>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B3A92"/>
    <w:rsid w:val="00DF20B4"/>
    <w:rsid w:val="00E01ED5"/>
    <w:rsid w:val="00E50B51"/>
    <w:rsid w:val="00E52CA0"/>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t@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Archdeacon of Totnes</cp:lastModifiedBy>
  <cp:revision>16</cp:revision>
  <cp:lastPrinted>2013-06-19T10:20:00Z</cp:lastPrinted>
  <dcterms:created xsi:type="dcterms:W3CDTF">2018-10-09T06:51:00Z</dcterms:created>
  <dcterms:modified xsi:type="dcterms:W3CDTF">2026-06-05T10:27:00Z</dcterms:modified>
</cp:coreProperties>
</file>